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8838" w14:textId="77777777" w:rsidR="002D4EE6" w:rsidRPr="002D4EE6" w:rsidRDefault="002D4EE6" w:rsidP="002D4EE6">
      <w:pPr>
        <w:rPr>
          <w:vanish/>
        </w:rPr>
      </w:pPr>
      <w:r w:rsidRPr="002D4EE6">
        <w:rPr>
          <w:vanish/>
        </w:rPr>
        <w:t>Top of Form</w:t>
      </w:r>
    </w:p>
    <w:p w14:paraId="42EB8657" w14:textId="77777777" w:rsidR="002D4EE6" w:rsidRPr="002D4EE6" w:rsidRDefault="002D4EE6" w:rsidP="002D4EE6">
      <w:r w:rsidRPr="002D4EE6">
        <w:t>Loneliness is a pervasive and detrimental condition that not only impacts mental and physical health but also spiritual well-being. This briefing document synthesizes insights from three key sources, highlighting the complex interplay between loneliness, spiritual connection, maladaptive coping mechanisms, and the limitations of self-help interventions. A strong spiritual connection, particularly a secure perception of God, and active community involvement act as powerful buffers against loneliness and its negative effects. Conversely, loneliness frequently leads to unhealthy coping strategies (emotional eating, substance abuse, tech addiction) that offer temporary relief but ultimately exacerbate distress and reinforce isolation. Furthermore, secular self-help methods, without professional guidance or genuine social interaction, are often insufficient to address the deep-seated cognitive and emotional patterns that perpetuate chronic loneliness.</w:t>
      </w:r>
    </w:p>
    <w:p w14:paraId="608D81B5" w14:textId="77777777" w:rsidR="002D4EE6" w:rsidRPr="002D4EE6" w:rsidRDefault="002D4EE6" w:rsidP="002D4EE6">
      <w:r w:rsidRPr="002D4EE6">
        <w:t>Main Themes and Key Insights</w:t>
      </w:r>
    </w:p>
    <w:p w14:paraId="2FB5EF3F" w14:textId="77777777" w:rsidR="002D4EE6" w:rsidRPr="002D4EE6" w:rsidRDefault="002D4EE6" w:rsidP="002D4EE6">
      <w:r w:rsidRPr="002D4EE6">
        <w:t>1. The Profound Role of Spiritual Connection in Mitigating Loneliness</w:t>
      </w:r>
    </w:p>
    <w:p w14:paraId="71A80C57" w14:textId="77777777" w:rsidR="002D4EE6" w:rsidRPr="002D4EE6" w:rsidRDefault="002D4EE6" w:rsidP="002D4EE6">
      <w:r w:rsidRPr="002D4EE6">
        <w:t>Spiritual connection, particularly a positive and secure perception of God, is a significant protective factor against loneliness and its negative impacts on life satisfaction and well-being.</w:t>
      </w:r>
    </w:p>
    <w:p w14:paraId="56EE583F" w14:textId="77777777" w:rsidR="002D4EE6" w:rsidRPr="002D4EE6" w:rsidRDefault="002D4EE6" w:rsidP="002D4EE6">
      <w:pPr>
        <w:numPr>
          <w:ilvl w:val="0"/>
          <w:numId w:val="1"/>
        </w:numPr>
      </w:pPr>
      <w:r w:rsidRPr="002D4EE6">
        <w:rPr>
          <w:b/>
          <w:bCs/>
        </w:rPr>
        <w:t>Secure Attachment to God:</w:t>
      </w:r>
      <w:r w:rsidRPr="002D4EE6">
        <w:t xml:space="preserve"> "People who view their relationship with God as a secure attachment (loving, protective, forgiving) tend to have higher life satisfaction and lower loneliness." This positive perception of God acts as a "buffer" against the negative effects of isolation, allowing individuals to maintain "greater life satisfaction despite isolation."</w:t>
      </w:r>
    </w:p>
    <w:p w14:paraId="10BC3F6F" w14:textId="77777777" w:rsidR="002D4EE6" w:rsidRPr="002D4EE6" w:rsidRDefault="002D4EE6" w:rsidP="002D4EE6">
      <w:pPr>
        <w:numPr>
          <w:ilvl w:val="0"/>
          <w:numId w:val="1"/>
        </w:numPr>
      </w:pPr>
      <w:r w:rsidRPr="002D4EE6">
        <w:rPr>
          <w:b/>
          <w:bCs/>
        </w:rPr>
        <w:t>Closeness to God vs. Spiritual Struggles:</w:t>
      </w:r>
      <w:r w:rsidRPr="002D4EE6">
        <w:t xml:space="preserve"> While "closeness to God predicted higher spiritual well-being and social connectedness," "spiritual struggles—like doubt, feeling abandoned, or moral conflict—were associated with lower well-being and belonging." Those with a strong connection to God demonstrated "somewhat more resilience to spiritual distress."</w:t>
      </w:r>
    </w:p>
    <w:p w14:paraId="20DA30EF" w14:textId="77777777" w:rsidR="002D4EE6" w:rsidRPr="002D4EE6" w:rsidRDefault="002D4EE6" w:rsidP="002D4EE6">
      <w:pPr>
        <w:numPr>
          <w:ilvl w:val="0"/>
          <w:numId w:val="1"/>
        </w:numPr>
      </w:pPr>
      <w:r w:rsidRPr="002D4EE6">
        <w:rPr>
          <w:b/>
          <w:bCs/>
        </w:rPr>
        <w:t>Spiritual Well-being in Illness:</w:t>
      </w:r>
      <w:r w:rsidRPr="002D4EE6">
        <w:t xml:space="preserve"> Even among oncology patients, "loneliness was inversely correlated... with measures of spiritual well-being," indicating that higher spiritual well-being is linked to "lower loneliness and more positive perceptions of death and purpose."</w:t>
      </w:r>
    </w:p>
    <w:p w14:paraId="6D940FB9" w14:textId="77777777" w:rsidR="002D4EE6" w:rsidRPr="002D4EE6" w:rsidRDefault="002D4EE6" w:rsidP="002D4EE6">
      <w:pPr>
        <w:numPr>
          <w:ilvl w:val="0"/>
          <w:numId w:val="1"/>
        </w:numPr>
      </w:pPr>
      <w:r w:rsidRPr="002D4EE6">
        <w:rPr>
          <w:b/>
          <w:bCs/>
        </w:rPr>
        <w:t>Religious Community Involvement:</w:t>
      </w:r>
      <w:r w:rsidRPr="002D4EE6">
        <w:t xml:space="preserve"> Active participation in faith communities, such as "religious service attendance," reduces loneliness by "fostering social </w:t>
      </w:r>
      <w:r w:rsidRPr="002D4EE6">
        <w:lastRenderedPageBreak/>
        <w:t>support and integration." This suggests that "faith communities offer tangible buffers against isolation."</w:t>
      </w:r>
    </w:p>
    <w:p w14:paraId="642C104F" w14:textId="77777777" w:rsidR="002D4EE6" w:rsidRPr="002D4EE6" w:rsidRDefault="002D4EE6" w:rsidP="002D4EE6">
      <w:pPr>
        <w:numPr>
          <w:ilvl w:val="0"/>
          <w:numId w:val="1"/>
        </w:numPr>
      </w:pPr>
      <w:r w:rsidRPr="002D4EE6">
        <w:rPr>
          <w:b/>
          <w:bCs/>
        </w:rPr>
        <w:t>Positive vs. Negative Spiritual Coping:</w:t>
      </w:r>
      <w:r w:rsidRPr="002D4EE6">
        <w:t xml:space="preserve"> The </w:t>
      </w:r>
      <w:r w:rsidRPr="002D4EE6">
        <w:rPr>
          <w:i/>
          <w:iCs/>
        </w:rPr>
        <w:t>type</w:t>
      </w:r>
      <w:r w:rsidRPr="002D4EE6">
        <w:t xml:space="preserve"> of spiritual coping is crucial. "Positive coping (trusting God, seeking spiritual support) relates to higher life satisfaction," while "negative coping (feeling abandoned by God, anger toward the Divine) is linked to emotion regulation difficulties and lower psychological well-being. This can deepen loneliness in spiritually distressed individuals."</w:t>
      </w:r>
    </w:p>
    <w:p w14:paraId="097A9A51" w14:textId="77777777" w:rsidR="002D4EE6" w:rsidRPr="002D4EE6" w:rsidRDefault="002D4EE6" w:rsidP="002D4EE6">
      <w:pPr>
        <w:numPr>
          <w:ilvl w:val="0"/>
          <w:numId w:val="1"/>
        </w:numPr>
      </w:pPr>
      <w:r w:rsidRPr="002D4EE6">
        <w:rPr>
          <w:b/>
          <w:bCs/>
        </w:rPr>
        <w:t>Summary Insight:</w:t>
      </w:r>
      <w:r w:rsidRPr="002D4EE6">
        <w:t xml:space="preserve"> "A positive, personal connection to God, paired with active involvement in faith communities, fosters belonging and counters loneliness." Conversely, "spiritual tension or negative coping with God—such as perceiving divine distance—can reinforce emotional isolation and inhibit growth."</w:t>
      </w:r>
    </w:p>
    <w:p w14:paraId="3F7ED351" w14:textId="77777777" w:rsidR="002D4EE6" w:rsidRPr="002D4EE6" w:rsidRDefault="002D4EE6" w:rsidP="002D4EE6">
      <w:r w:rsidRPr="002D4EE6">
        <w:t>2. Maladaptive Coping Mechanisms: Short-Term Relief, Long-Term Harm</w:t>
      </w:r>
    </w:p>
    <w:p w14:paraId="7F7DA59C" w14:textId="77777777" w:rsidR="002D4EE6" w:rsidRPr="002D4EE6" w:rsidRDefault="002D4EE6" w:rsidP="002D4EE6">
      <w:r w:rsidRPr="002D4EE6">
        <w:t>Loneliness often drives individuals towards unhealthy coping strategies that provide temporary distraction or comfort but ultimately worsen their emotional state and reinforce the cycle of isolation.</w:t>
      </w:r>
    </w:p>
    <w:p w14:paraId="1247540D" w14:textId="77777777" w:rsidR="002D4EE6" w:rsidRPr="002D4EE6" w:rsidRDefault="002D4EE6" w:rsidP="002D4EE6">
      <w:pPr>
        <w:numPr>
          <w:ilvl w:val="0"/>
          <w:numId w:val="2"/>
        </w:numPr>
      </w:pPr>
      <w:r w:rsidRPr="002D4EE6">
        <w:rPr>
          <w:b/>
          <w:bCs/>
        </w:rPr>
        <w:t>Emotional Eating &amp; Food Misuse:</w:t>
      </w:r>
      <w:r w:rsidRPr="002D4EE6">
        <w:t xml:space="preserve"> Loneliness increases neural activity in reward centers when viewing sugary/high-calorie foods. "Lonelier women reported worse diets, higher body fat, and more symptoms of anxiety and depression—creating a vicious cycle: loneliness → cravings → binge eating → worsened mood → more cravings." These foods are used as a "deliberate coping strategy."</w:t>
      </w:r>
    </w:p>
    <w:p w14:paraId="55702C4C" w14:textId="77777777" w:rsidR="002D4EE6" w:rsidRPr="002D4EE6" w:rsidRDefault="002D4EE6" w:rsidP="002D4EE6">
      <w:pPr>
        <w:numPr>
          <w:ilvl w:val="0"/>
          <w:numId w:val="2"/>
        </w:numPr>
      </w:pPr>
      <w:r w:rsidRPr="002D4EE6">
        <w:rPr>
          <w:b/>
          <w:bCs/>
        </w:rPr>
        <w:t>Substance Use (Alcohol, Smoking, Drugs):</w:t>
      </w:r>
      <w:r w:rsidRPr="002D4EE6">
        <w:t xml:space="preserve"> Loneliness significantly raises the risk of smoking, alcohol use, and habitual drug use, both directly and indirectly (mediated by depression). Drinking may initially be a "response to social pain or a way to foster social connection—but often becomes harmful."</w:t>
      </w:r>
    </w:p>
    <w:p w14:paraId="4B603494" w14:textId="77777777" w:rsidR="002D4EE6" w:rsidRPr="002D4EE6" w:rsidRDefault="002D4EE6" w:rsidP="002D4EE6">
      <w:pPr>
        <w:numPr>
          <w:ilvl w:val="0"/>
          <w:numId w:val="2"/>
        </w:numPr>
      </w:pPr>
      <w:r w:rsidRPr="002D4EE6">
        <w:rPr>
          <w:b/>
          <w:bCs/>
        </w:rPr>
        <w:t>Behavioral Addictions (Phones &amp; Internet):</w:t>
      </w:r>
      <w:r w:rsidRPr="002D4EE6">
        <w:t xml:space="preserve"> "Perceived loneliness is strongly associated with compulsive and problematic internet or smartphone use." This is often an "emotion-focused coping" mechanism, where "lonely teens more likely to escape their emotional pain through device overuse." However, this coping "often worsens isolation."</w:t>
      </w:r>
    </w:p>
    <w:p w14:paraId="44CDEADB" w14:textId="77777777" w:rsidR="002D4EE6" w:rsidRPr="002D4EE6" w:rsidRDefault="002D4EE6" w:rsidP="002D4EE6">
      <w:pPr>
        <w:numPr>
          <w:ilvl w:val="0"/>
          <w:numId w:val="2"/>
        </w:numPr>
      </w:pPr>
      <w:r w:rsidRPr="002D4EE6">
        <w:rPr>
          <w:b/>
          <w:bCs/>
        </w:rPr>
        <w:t>Sedentary Lifestyle &amp; Poor Self-Care:</w:t>
      </w:r>
      <w:r w:rsidRPr="002D4EE6">
        <w:t xml:space="preserve"> Loneliness contributes to "low motivation and self-care," leading to "poor lifestyle choices—neglecting sleep, hygiene, healthy diet, and exercise."</w:t>
      </w:r>
    </w:p>
    <w:p w14:paraId="2AB7AC46" w14:textId="77777777" w:rsidR="002D4EE6" w:rsidRPr="002D4EE6" w:rsidRDefault="002D4EE6" w:rsidP="002D4EE6">
      <w:pPr>
        <w:numPr>
          <w:ilvl w:val="0"/>
          <w:numId w:val="2"/>
        </w:numPr>
      </w:pPr>
      <w:r w:rsidRPr="002D4EE6">
        <w:rPr>
          <w:b/>
          <w:bCs/>
        </w:rPr>
        <w:t>Compounding Harms:</w:t>
      </w:r>
      <w:r w:rsidRPr="002D4EE6">
        <w:t xml:space="preserve"> These strategies "offer temporary relief but often entrench the original problem." They lead to "weight gain, guilt, poor self-esteem," "addiction </w:t>
      </w:r>
      <w:r w:rsidRPr="002D4EE6">
        <w:lastRenderedPageBreak/>
        <w:t>risk, mood cycling, social damage," and "sleep issues, attention problems, deepened isolation." The core issue is that "loneliness → unhealthy coping → worsened depression, anxiety → further loneliness and dependency."</w:t>
      </w:r>
    </w:p>
    <w:p w14:paraId="6358D5AA" w14:textId="77777777" w:rsidR="002D4EE6" w:rsidRPr="002D4EE6" w:rsidRDefault="002D4EE6" w:rsidP="002D4EE6">
      <w:r w:rsidRPr="002D4EE6">
        <w:t>3. Limitations of Secular Self-Help for Chronic Loneliness</w:t>
      </w:r>
    </w:p>
    <w:p w14:paraId="6209CB99" w14:textId="77777777" w:rsidR="002D4EE6" w:rsidRPr="002D4EE6" w:rsidRDefault="002D4EE6" w:rsidP="002D4EE6">
      <w:r w:rsidRPr="002D4EE6">
        <w:t>Secular self-help methods, while offering temporary comfort, often fall short in addressing chronic loneliness due to their superficiality, lack of accountability, and failure to tackle underlying cognitive biases.</w:t>
      </w:r>
    </w:p>
    <w:p w14:paraId="2CD49B8D" w14:textId="77777777" w:rsidR="002D4EE6" w:rsidRPr="002D4EE6" w:rsidRDefault="002D4EE6" w:rsidP="002D4EE6">
      <w:pPr>
        <w:numPr>
          <w:ilvl w:val="0"/>
          <w:numId w:val="3"/>
        </w:numPr>
      </w:pPr>
      <w:r w:rsidRPr="002D4EE6">
        <w:rPr>
          <w:b/>
          <w:bCs/>
        </w:rPr>
        <w:t>Short-Lived Effects:</w:t>
      </w:r>
      <w:r w:rsidRPr="002D4EE6">
        <w:t xml:space="preserve"> Improvements from interventions "often dissipate soon after the program ends, especially if follow-up or ongoing support is absent." Many self-help approaches are "brief, unsupervised, and not embedded in sustained behavior change."</w:t>
      </w:r>
    </w:p>
    <w:p w14:paraId="73604A6F" w14:textId="77777777" w:rsidR="002D4EE6" w:rsidRPr="002D4EE6" w:rsidRDefault="002D4EE6" w:rsidP="002D4EE6">
      <w:pPr>
        <w:numPr>
          <w:ilvl w:val="0"/>
          <w:numId w:val="3"/>
        </w:numPr>
      </w:pPr>
      <w:r w:rsidRPr="002D4EE6">
        <w:rPr>
          <w:b/>
          <w:bCs/>
        </w:rPr>
        <w:t>Failure to Address Cognitive Traps:</w:t>
      </w:r>
      <w:r w:rsidRPr="002D4EE6">
        <w:t xml:space="preserve"> Loneliness is perpetuated by "negative cognitive biases, including hypervigilance to rejection and avoidance of vulnerability." Self-help tools often "encourage mindfulness or positive affirmations, but without addressing maladaptive social cognition, they risk reinforcing self-protective withdrawal."</w:t>
      </w:r>
    </w:p>
    <w:p w14:paraId="501478D6" w14:textId="77777777" w:rsidR="002D4EE6" w:rsidRPr="002D4EE6" w:rsidRDefault="002D4EE6" w:rsidP="002D4EE6">
      <w:pPr>
        <w:numPr>
          <w:ilvl w:val="0"/>
          <w:numId w:val="3"/>
        </w:numPr>
      </w:pPr>
      <w:r w:rsidRPr="002D4EE6">
        <w:rPr>
          <w:b/>
          <w:bCs/>
        </w:rPr>
        <w:t>Lack of Genuine Social Connection:</w:t>
      </w:r>
      <w:r w:rsidRPr="002D4EE6">
        <w:t xml:space="preserve"> "Self-help formats often emphasize individual effort, leaving out the relational dimension." Without "real, reciprocal social interactions, gains may be shallow and unsatisfying." In contrast, interventions with "group interaction, peer support, or guided exposure to social settings show better outcomes."</w:t>
      </w:r>
    </w:p>
    <w:p w14:paraId="3C6C94F7" w14:textId="77777777" w:rsidR="002D4EE6" w:rsidRPr="002D4EE6" w:rsidRDefault="002D4EE6" w:rsidP="002D4EE6">
      <w:pPr>
        <w:numPr>
          <w:ilvl w:val="0"/>
          <w:numId w:val="3"/>
        </w:numPr>
      </w:pPr>
      <w:r w:rsidRPr="002D4EE6">
        <w:rPr>
          <w:b/>
          <w:bCs/>
        </w:rPr>
        <w:t>No Long-Term Accountability:</w:t>
      </w:r>
      <w:r w:rsidRPr="002D4EE6">
        <w:t xml:space="preserve"> Without "professional guidance or social accountability," self-help methods "typically produce weaker, inconsistent, or unsustained effects."</w:t>
      </w:r>
    </w:p>
    <w:p w14:paraId="2C9B9ECC" w14:textId="77777777" w:rsidR="002D4EE6" w:rsidRPr="002D4EE6" w:rsidRDefault="002D4EE6" w:rsidP="002D4EE6">
      <w:pPr>
        <w:numPr>
          <w:ilvl w:val="0"/>
          <w:numId w:val="3"/>
        </w:numPr>
      </w:pPr>
      <w:r w:rsidRPr="002D4EE6">
        <w:rPr>
          <w:b/>
          <w:bCs/>
        </w:rPr>
        <w:t>Broader Insight:</w:t>
      </w:r>
      <w:r w:rsidRPr="002D4EE6">
        <w:t xml:space="preserve"> "Popular self-help often echoes motivational or pop-psychology messages that can feel validating momentarily—but lack the depth or structure to break loneliness cycles."</w:t>
      </w:r>
    </w:p>
    <w:p w14:paraId="6927D47E" w14:textId="77777777" w:rsidR="002D4EE6" w:rsidRPr="002D4EE6" w:rsidRDefault="002D4EE6" w:rsidP="002D4EE6">
      <w:pPr>
        <w:numPr>
          <w:ilvl w:val="0"/>
          <w:numId w:val="3"/>
        </w:numPr>
      </w:pPr>
      <w:r w:rsidRPr="002D4EE6">
        <w:rPr>
          <w:b/>
          <w:bCs/>
        </w:rPr>
        <w:t>Bottom Line:</w:t>
      </w:r>
      <w:r w:rsidRPr="002D4EE6">
        <w:t xml:space="preserve"> "While secular self-help tools may offer temporary comfort or distraction... they typically fail to dismantle the cognitive and emotional patterns that sustain chronic loneliness."</w:t>
      </w:r>
    </w:p>
    <w:p w14:paraId="380FE48E" w14:textId="77777777" w:rsidR="002D4EE6" w:rsidRPr="002D4EE6" w:rsidRDefault="002D4EE6" w:rsidP="002D4EE6">
      <w:r w:rsidRPr="002D4EE6">
        <w:t>Conclusion</w:t>
      </w:r>
    </w:p>
    <w:p w14:paraId="54BFDBF3" w14:textId="77777777" w:rsidR="002D4EE6" w:rsidRPr="002D4EE6" w:rsidRDefault="002D4EE6" w:rsidP="002D4EE6">
      <w:r w:rsidRPr="002D4EE6">
        <w:t xml:space="preserve">The sources collectively paint a picture of loneliness as a multifaceted challenge deeply intertwined with spiritual well-being, coping mechanisms, and the effectiveness of </w:t>
      </w:r>
      <w:r w:rsidRPr="002D4EE6">
        <w:lastRenderedPageBreak/>
        <w:t>intervention strategies. A robust spiritual life, characterized by a secure perception of God and active community involvement, offers significant resilience. Conversely, the temptation to engage in maladaptive coping behaviors exacerbates the problem, leading to a vicious cycle of isolation and dysfunction. Critically, generic self-help approaches often prove insufficient, highlighting the need for more structured, relational, and professionally guided interventions to address the root causes of chronic loneliness. Addressing loneliness effectively requires a holistic approach that considers spiritual dimensions, promotes healthy coping, and fosters genuine, sustained social connection.</w:t>
      </w:r>
    </w:p>
    <w:p w14:paraId="22450462" w14:textId="77777777" w:rsidR="008E3965" w:rsidRDefault="008E3965"/>
    <w:sectPr w:rsidR="008E3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0080"/>
    <w:multiLevelType w:val="multilevel"/>
    <w:tmpl w:val="DF32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33AED"/>
    <w:multiLevelType w:val="multilevel"/>
    <w:tmpl w:val="8B14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3C1F16"/>
    <w:multiLevelType w:val="multilevel"/>
    <w:tmpl w:val="CD4A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3030684">
    <w:abstractNumId w:val="2"/>
  </w:num>
  <w:num w:numId="2" w16cid:durableId="229387250">
    <w:abstractNumId w:val="0"/>
  </w:num>
  <w:num w:numId="3" w16cid:durableId="1451901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53"/>
    <w:rsid w:val="00030F91"/>
    <w:rsid w:val="002D4EE6"/>
    <w:rsid w:val="00582CE5"/>
    <w:rsid w:val="00630BE9"/>
    <w:rsid w:val="007E1181"/>
    <w:rsid w:val="008C78FA"/>
    <w:rsid w:val="008E3965"/>
    <w:rsid w:val="00A7673A"/>
    <w:rsid w:val="00C55E53"/>
    <w:rsid w:val="00D9522D"/>
    <w:rsid w:val="00E3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B424A-C62E-4E48-8B6D-76304D2C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E53"/>
    <w:rPr>
      <w:rFonts w:eastAsiaTheme="majorEastAsia" w:cstheme="majorBidi"/>
      <w:color w:val="272727" w:themeColor="text1" w:themeTint="D8"/>
    </w:rPr>
  </w:style>
  <w:style w:type="paragraph" w:styleId="Title">
    <w:name w:val="Title"/>
    <w:basedOn w:val="Normal"/>
    <w:next w:val="Normal"/>
    <w:link w:val="TitleChar"/>
    <w:uiPriority w:val="10"/>
    <w:qFormat/>
    <w:rsid w:val="00C55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E53"/>
    <w:pPr>
      <w:spacing w:before="160"/>
      <w:jc w:val="center"/>
    </w:pPr>
    <w:rPr>
      <w:i/>
      <w:iCs/>
      <w:color w:val="404040" w:themeColor="text1" w:themeTint="BF"/>
    </w:rPr>
  </w:style>
  <w:style w:type="character" w:customStyle="1" w:styleId="QuoteChar">
    <w:name w:val="Quote Char"/>
    <w:basedOn w:val="DefaultParagraphFont"/>
    <w:link w:val="Quote"/>
    <w:uiPriority w:val="29"/>
    <w:rsid w:val="00C55E53"/>
    <w:rPr>
      <w:i/>
      <w:iCs/>
      <w:color w:val="404040" w:themeColor="text1" w:themeTint="BF"/>
    </w:rPr>
  </w:style>
  <w:style w:type="paragraph" w:styleId="ListParagraph">
    <w:name w:val="List Paragraph"/>
    <w:basedOn w:val="Normal"/>
    <w:uiPriority w:val="34"/>
    <w:qFormat/>
    <w:rsid w:val="00C55E53"/>
    <w:pPr>
      <w:ind w:left="720"/>
      <w:contextualSpacing/>
    </w:pPr>
  </w:style>
  <w:style w:type="character" w:styleId="IntenseEmphasis">
    <w:name w:val="Intense Emphasis"/>
    <w:basedOn w:val="DefaultParagraphFont"/>
    <w:uiPriority w:val="21"/>
    <w:qFormat/>
    <w:rsid w:val="00C55E53"/>
    <w:rPr>
      <w:i/>
      <w:iCs/>
      <w:color w:val="0F4761" w:themeColor="accent1" w:themeShade="BF"/>
    </w:rPr>
  </w:style>
  <w:style w:type="paragraph" w:styleId="IntenseQuote">
    <w:name w:val="Intense Quote"/>
    <w:basedOn w:val="Normal"/>
    <w:next w:val="Normal"/>
    <w:link w:val="IntenseQuoteChar"/>
    <w:uiPriority w:val="30"/>
    <w:qFormat/>
    <w:rsid w:val="00C55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E53"/>
    <w:rPr>
      <w:i/>
      <w:iCs/>
      <w:color w:val="0F4761" w:themeColor="accent1" w:themeShade="BF"/>
    </w:rPr>
  </w:style>
  <w:style w:type="character" w:styleId="IntenseReference">
    <w:name w:val="Intense Reference"/>
    <w:basedOn w:val="DefaultParagraphFont"/>
    <w:uiPriority w:val="32"/>
    <w:qFormat/>
    <w:rsid w:val="00C55E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966860">
      <w:bodyDiv w:val="1"/>
      <w:marLeft w:val="0"/>
      <w:marRight w:val="0"/>
      <w:marTop w:val="0"/>
      <w:marBottom w:val="0"/>
      <w:divBdr>
        <w:top w:val="none" w:sz="0" w:space="0" w:color="auto"/>
        <w:left w:val="none" w:sz="0" w:space="0" w:color="auto"/>
        <w:bottom w:val="none" w:sz="0" w:space="0" w:color="auto"/>
        <w:right w:val="none" w:sz="0" w:space="0" w:color="auto"/>
      </w:divBdr>
      <w:divsChild>
        <w:div w:id="184754466">
          <w:marLeft w:val="0"/>
          <w:marRight w:val="0"/>
          <w:marTop w:val="0"/>
          <w:marBottom w:val="0"/>
          <w:divBdr>
            <w:top w:val="none" w:sz="0" w:space="0" w:color="auto"/>
            <w:left w:val="none" w:sz="0" w:space="0" w:color="auto"/>
            <w:bottom w:val="none" w:sz="0" w:space="0" w:color="auto"/>
            <w:right w:val="none" w:sz="0" w:space="0" w:color="auto"/>
          </w:divBdr>
          <w:divsChild>
            <w:div w:id="1315990906">
              <w:marLeft w:val="0"/>
              <w:marRight w:val="0"/>
              <w:marTop w:val="0"/>
              <w:marBottom w:val="0"/>
              <w:divBdr>
                <w:top w:val="none" w:sz="0" w:space="0" w:color="auto"/>
                <w:left w:val="none" w:sz="0" w:space="0" w:color="auto"/>
                <w:bottom w:val="none" w:sz="0" w:space="0" w:color="auto"/>
                <w:right w:val="none" w:sz="0" w:space="0" w:color="auto"/>
              </w:divBdr>
              <w:divsChild>
                <w:div w:id="1897085848">
                  <w:marLeft w:val="0"/>
                  <w:marRight w:val="0"/>
                  <w:marTop w:val="0"/>
                  <w:marBottom w:val="0"/>
                  <w:divBdr>
                    <w:top w:val="single" w:sz="6" w:space="0" w:color="DDE1EB"/>
                    <w:left w:val="none" w:sz="0" w:space="0" w:color="auto"/>
                    <w:bottom w:val="none" w:sz="0" w:space="0" w:color="auto"/>
                    <w:right w:val="none" w:sz="0" w:space="0" w:color="auto"/>
                  </w:divBdr>
                  <w:divsChild>
                    <w:div w:id="1779907554">
                      <w:marLeft w:val="0"/>
                      <w:marRight w:val="0"/>
                      <w:marTop w:val="0"/>
                      <w:marBottom w:val="0"/>
                      <w:divBdr>
                        <w:top w:val="single" w:sz="6" w:space="0" w:color="DDE1EB"/>
                        <w:left w:val="single" w:sz="6" w:space="0" w:color="CCCCCC"/>
                        <w:bottom w:val="single" w:sz="6" w:space="0" w:color="CCCCCC"/>
                        <w:right w:val="single" w:sz="6" w:space="0" w:color="CCCCCC"/>
                      </w:divBdr>
                      <w:divsChild>
                        <w:div w:id="1628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6571</Characters>
  <Application>Microsoft Office Word</Application>
  <DocSecurity>0</DocSecurity>
  <Lines>54</Lines>
  <Paragraphs>15</Paragraphs>
  <ScaleCrop>false</ScaleCrop>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HARDER, AIDAN@1011 Rockledge</dc:creator>
  <cp:keywords/>
  <dc:description/>
  <cp:lastModifiedBy>HARDER, AIDAN@1011 Rockledge</cp:lastModifiedBy>
  <cp:revision>2</cp:revision>
  <dcterms:created xsi:type="dcterms:W3CDTF">2025-08-05T17:13:00Z</dcterms:created>
  <dcterms:modified xsi:type="dcterms:W3CDTF">2025-08-05T17:14:00Z</dcterms:modified>
</cp:coreProperties>
</file>